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61" w:rsidRPr="003F1342" w:rsidRDefault="004E5161" w:rsidP="004E516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r w:rsidRPr="003F1342">
        <w:rPr>
          <w:rFonts w:cs="Calibri"/>
          <w:b/>
          <w:bCs/>
          <w:color w:val="C00000"/>
          <w:sz w:val="32"/>
          <w:szCs w:val="32"/>
        </w:rPr>
        <w:t>Rijeke Hrvatske</w:t>
      </w:r>
    </w:p>
    <w:p w:rsidR="004E5161" w:rsidRPr="003F1342" w:rsidRDefault="004E5161" w:rsidP="004E5161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8"/>
          <w:szCs w:val="28"/>
        </w:rPr>
      </w:pPr>
      <w:r w:rsidRPr="003F1342">
        <w:rPr>
          <w:rFonts w:cs="Calibri"/>
          <w:b/>
          <w:sz w:val="28"/>
          <w:szCs w:val="28"/>
        </w:rPr>
        <w:t>Rijeke crnomorskoga slijeva</w:t>
      </w:r>
    </w:p>
    <w:p w:rsidR="004E5161" w:rsidRPr="003F1342" w:rsidRDefault="004E5161" w:rsidP="004E51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arlowSKLight-Regular" w:hAnsi="BarlowSKLight-Regular" w:cs="BarlowSKLight-Regular"/>
          <w:b/>
          <w:sz w:val="24"/>
          <w:szCs w:val="24"/>
        </w:rPr>
      </w:pPr>
      <w:r w:rsidRPr="003F1342">
        <w:rPr>
          <w:rFonts w:ascii="BarlowSKLight-Regular" w:hAnsi="BarlowSKLight-Regular" w:cs="BarlowSKLight-Regular"/>
          <w:b/>
          <w:sz w:val="24"/>
          <w:szCs w:val="24"/>
        </w:rPr>
        <w:t xml:space="preserve">Najdulje </w:t>
      </w:r>
      <w:r w:rsidRPr="003F1342">
        <w:rPr>
          <w:rFonts w:ascii="BarlowSKSemi-Bold" w:hAnsi="BarlowSKSemi-Bold" w:cs="BarlowSKSemi-Bold"/>
          <w:b/>
          <w:bCs/>
          <w:sz w:val="24"/>
          <w:szCs w:val="24"/>
        </w:rPr>
        <w:t xml:space="preserve"> i najvažnije rijeke crnomorskog slijeva u Hrvatskoj  su Sava</w:t>
      </w:r>
      <w:r w:rsidRPr="003F1342">
        <w:rPr>
          <w:rFonts w:ascii="BarlowSKLight-Regular" w:hAnsi="BarlowSKLight-Regular" w:cs="BarlowSKLight-Regular"/>
          <w:b/>
          <w:sz w:val="24"/>
          <w:szCs w:val="24"/>
        </w:rPr>
        <w:t xml:space="preserve">, </w:t>
      </w:r>
      <w:r w:rsidRPr="003F1342">
        <w:rPr>
          <w:rFonts w:ascii="BarlowSKSemi-Bold" w:hAnsi="BarlowSKSemi-Bold" w:cs="BarlowSKSemi-Bold"/>
          <w:b/>
          <w:bCs/>
          <w:sz w:val="24"/>
          <w:szCs w:val="24"/>
        </w:rPr>
        <w:t>Drava</w:t>
      </w:r>
      <w:r w:rsidRPr="003F1342">
        <w:rPr>
          <w:rFonts w:ascii="BarlowSKLight-Regular" w:hAnsi="BarlowSKLight-Regular" w:cs="BarlowSKLight-Regular"/>
          <w:b/>
          <w:sz w:val="24"/>
          <w:szCs w:val="24"/>
        </w:rPr>
        <w:t xml:space="preserve"> i </w:t>
      </w:r>
      <w:r w:rsidRPr="003F1342">
        <w:rPr>
          <w:rFonts w:ascii="BarlowSKSemi-Bold" w:hAnsi="BarlowSKSemi-Bold" w:cs="BarlowSKSemi-Bold"/>
          <w:b/>
          <w:bCs/>
          <w:sz w:val="24"/>
          <w:szCs w:val="24"/>
        </w:rPr>
        <w:t>Dunav</w:t>
      </w:r>
      <w:r w:rsidRPr="003F1342">
        <w:rPr>
          <w:rFonts w:ascii="BarlowSKLight-Regular" w:hAnsi="BarlowSKLight-Regular" w:cs="BarlowSKLight-Regular"/>
          <w:b/>
          <w:sz w:val="24"/>
          <w:szCs w:val="24"/>
        </w:rPr>
        <w:t>.</w:t>
      </w:r>
    </w:p>
    <w:p w:rsidR="004E5161" w:rsidRPr="003F1342" w:rsidRDefault="004E5161" w:rsidP="004E51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arlowSKLight-Regular" w:hAnsi="BarlowSKLight-Regular" w:cs="BarlowSKLight-Regular"/>
          <w:sz w:val="24"/>
          <w:szCs w:val="24"/>
        </w:rPr>
      </w:pPr>
      <w:r w:rsidRPr="003F1342">
        <w:rPr>
          <w:rFonts w:ascii="BarlowSKSemi-Bold" w:hAnsi="BarlowSKSemi-Bold" w:cs="BarlowSKSemi-Bold"/>
          <w:bCs/>
          <w:sz w:val="24"/>
          <w:szCs w:val="24"/>
        </w:rPr>
        <w:t>Riječni režim većine rijeka je kišno-snježni</w:t>
      </w:r>
      <w:r w:rsidRPr="003F1342">
        <w:rPr>
          <w:rFonts w:ascii="BarlowSKLight-Regular" w:hAnsi="BarlowSKLight-Regular" w:cs="BarlowSKLight-Regular"/>
          <w:sz w:val="24"/>
          <w:szCs w:val="24"/>
        </w:rPr>
        <w:t xml:space="preserve">, a to znači da </w:t>
      </w:r>
      <w:r w:rsidRPr="003F1342">
        <w:rPr>
          <w:rFonts w:ascii="BarlowSKSemi-Bold" w:hAnsi="BarlowSKSemi-Bold" w:cs="BarlowSKSemi-Bold"/>
          <w:bCs/>
          <w:sz w:val="24"/>
          <w:szCs w:val="24"/>
        </w:rPr>
        <w:t xml:space="preserve">najviše ovisi o proljetnim i jesenskim kišama. </w:t>
      </w:r>
    </w:p>
    <w:p w:rsidR="004E5161" w:rsidRPr="003F1342" w:rsidRDefault="004E5161" w:rsidP="004E51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arlowSKLight-Regular" w:hAnsi="BarlowSKLight-Regular" w:cs="BarlowSKLight-Regular"/>
          <w:sz w:val="24"/>
          <w:szCs w:val="24"/>
        </w:rPr>
      </w:pPr>
      <w:r w:rsidRPr="003F1342">
        <w:rPr>
          <w:rFonts w:ascii="BarlowSKSemi-Bold" w:hAnsi="BarlowSKSemi-Bold" w:cs="BarlowSKSemi-Bold"/>
          <w:bCs/>
          <w:sz w:val="24"/>
          <w:szCs w:val="24"/>
        </w:rPr>
        <w:t>Riječni režim rijeke Drave je snježno-kišni i vodostaj joj je gotovo cijele godine ujednačen. To pogoduje hidroenergetskom iskorištavanju rijeke.</w:t>
      </w:r>
    </w:p>
    <w:p w:rsidR="004E5161" w:rsidRPr="003F1342" w:rsidRDefault="004E5161" w:rsidP="004E51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arlowSKLight-Regular" w:hAnsi="BarlowSKLight-Regular" w:cs="BarlowSKLight-Regular"/>
          <w:sz w:val="24"/>
          <w:szCs w:val="24"/>
        </w:rPr>
      </w:pPr>
      <w:r w:rsidRPr="003F1342">
        <w:rPr>
          <w:rFonts w:ascii="BarlowSKSemi-Bold" w:hAnsi="BarlowSKSemi-Bold" w:cs="BarlowSKSemi-Bold"/>
          <w:b/>
          <w:bCs/>
          <w:sz w:val="24"/>
          <w:szCs w:val="24"/>
        </w:rPr>
        <w:t xml:space="preserve">Rijeka Drava </w:t>
      </w:r>
      <w:r w:rsidRPr="003F1342">
        <w:rPr>
          <w:rFonts w:ascii="BarlowSKSemi-Bold" w:hAnsi="BarlowSKSemi-Bold" w:cs="BarlowSKSemi-Bold"/>
          <w:bCs/>
          <w:sz w:val="24"/>
          <w:szCs w:val="24"/>
        </w:rPr>
        <w:t>je međunarodni plovni put do Osijeka.</w:t>
      </w:r>
    </w:p>
    <w:p w:rsidR="004E5161" w:rsidRPr="003F1342" w:rsidRDefault="004E5161" w:rsidP="004E51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arlowSKLight-Regular" w:hAnsi="BarlowSKLight-Regular" w:cs="BarlowSKLight-Regular"/>
          <w:sz w:val="24"/>
          <w:szCs w:val="24"/>
        </w:rPr>
      </w:pPr>
      <w:r w:rsidRPr="003F1342">
        <w:rPr>
          <w:rFonts w:ascii="BarlowSKSemi-Bold" w:hAnsi="BarlowSKSemi-Bold" w:cs="BarlowSKSemi-Bold"/>
          <w:b/>
          <w:bCs/>
          <w:sz w:val="24"/>
          <w:szCs w:val="24"/>
        </w:rPr>
        <w:t xml:space="preserve">Rijeka Sava </w:t>
      </w:r>
      <w:r w:rsidRPr="003F1342">
        <w:rPr>
          <w:rFonts w:ascii="BarlowSKSemi-Bold" w:hAnsi="BarlowSKSemi-Bold" w:cs="BarlowSKSemi-Bold"/>
          <w:bCs/>
          <w:sz w:val="24"/>
          <w:szCs w:val="24"/>
        </w:rPr>
        <w:t xml:space="preserve">je plovna uzvodno do Siska. </w:t>
      </w:r>
    </w:p>
    <w:p w:rsidR="004E5161" w:rsidRPr="003F1342" w:rsidRDefault="004E5161" w:rsidP="004E51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arlowSKLight-Regular" w:hAnsi="BarlowSKLight-Regular" w:cs="BarlowSKLight-Regular"/>
          <w:sz w:val="24"/>
          <w:szCs w:val="24"/>
        </w:rPr>
      </w:pPr>
      <w:r w:rsidRPr="003F1342">
        <w:rPr>
          <w:rFonts w:ascii="BarlowSKSemi-Bold" w:hAnsi="BarlowSKSemi-Bold" w:cs="BarlowSKSemi-Bold"/>
          <w:b/>
          <w:bCs/>
          <w:sz w:val="24"/>
          <w:szCs w:val="24"/>
        </w:rPr>
        <w:t xml:space="preserve">Rijeka Dunav </w:t>
      </w:r>
      <w:r w:rsidRPr="003F1342">
        <w:rPr>
          <w:rFonts w:ascii="BarlowSKSemi-Bold" w:hAnsi="BarlowSKSemi-Bold" w:cs="BarlowSKSemi-Bold"/>
          <w:bCs/>
          <w:sz w:val="24"/>
          <w:szCs w:val="24"/>
        </w:rPr>
        <w:t>je prema duljini druga europska rijeka (nakon Volge) i prolazi kroz Hrvatsku kao granična rijeka prema Srbiji. Međunarodni je plovni put cijelim tokom kroz Hrvatsku</w:t>
      </w:r>
      <w:r w:rsidRPr="003F1342">
        <w:rPr>
          <w:rFonts w:ascii="BarlowSKLight-Regular" w:hAnsi="BarlowSKLight-Regular" w:cs="BarlowSKLight-Regular"/>
          <w:sz w:val="24"/>
          <w:szCs w:val="24"/>
        </w:rPr>
        <w:t>.</w:t>
      </w:r>
    </w:p>
    <w:p w:rsidR="004E5161" w:rsidRPr="003F1342" w:rsidRDefault="004E5161" w:rsidP="004E51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arlowSKLight-Regular" w:hAnsi="BarlowSKLight-Regular" w:cs="BarlowSKLight-Regular"/>
          <w:sz w:val="24"/>
          <w:szCs w:val="24"/>
        </w:rPr>
      </w:pPr>
      <w:r w:rsidRPr="003F1342">
        <w:rPr>
          <w:rFonts w:ascii="BarlowSKSemi-Bold" w:hAnsi="BarlowSKSemi-Bold" w:cs="BarlowSKSemi-Bold"/>
          <w:b/>
          <w:bCs/>
          <w:sz w:val="24"/>
          <w:szCs w:val="24"/>
        </w:rPr>
        <w:t xml:space="preserve">Kupa </w:t>
      </w:r>
      <w:r w:rsidRPr="003F1342">
        <w:rPr>
          <w:rFonts w:ascii="BarlowSKSemi-Bold" w:hAnsi="BarlowSKSemi-Bold" w:cs="BarlowSKSemi-Bold"/>
          <w:bCs/>
          <w:sz w:val="24"/>
          <w:szCs w:val="24"/>
        </w:rPr>
        <w:t>je najdulja hrvatska rijeka koja ima i izvor i ušće u Hrvatskoj.</w:t>
      </w:r>
    </w:p>
    <w:p w:rsidR="004E5161" w:rsidRPr="003F1342" w:rsidRDefault="004E5161" w:rsidP="004E51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arlowSKLight-Regular" w:hAnsi="BarlowSKLight-Regular" w:cs="BarlowSKLight-Regular"/>
          <w:sz w:val="24"/>
          <w:szCs w:val="24"/>
        </w:rPr>
      </w:pPr>
      <w:r w:rsidRPr="003F1342">
        <w:rPr>
          <w:rFonts w:ascii="BarlowSKSemi-Bold" w:hAnsi="BarlowSKSemi-Bold" w:cs="BarlowSKSemi-Bold"/>
          <w:bCs/>
          <w:sz w:val="24"/>
          <w:szCs w:val="24"/>
        </w:rPr>
        <w:t>Iz dijela Dinarida voda se površinski, ali i krškim podzemljem odvodnjava u crnomorski slijev.</w:t>
      </w:r>
    </w:p>
    <w:p w:rsidR="004E5161" w:rsidRPr="003F1342" w:rsidRDefault="004E5161" w:rsidP="004E5161">
      <w:pPr>
        <w:autoSpaceDE w:val="0"/>
        <w:autoSpaceDN w:val="0"/>
        <w:adjustRightInd w:val="0"/>
        <w:spacing w:after="0" w:line="360" w:lineRule="auto"/>
        <w:jc w:val="both"/>
        <w:rPr>
          <w:rFonts w:ascii="BarlowSKSemi-Bold" w:hAnsi="BarlowSKSemi-Bold" w:cs="BarlowSKSemi-Bold"/>
          <w:bCs/>
          <w:sz w:val="24"/>
          <w:szCs w:val="24"/>
        </w:rPr>
      </w:pPr>
    </w:p>
    <w:p w:rsidR="004E5161" w:rsidRPr="003F1342" w:rsidRDefault="004E5161" w:rsidP="004E5161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8"/>
          <w:szCs w:val="28"/>
        </w:rPr>
      </w:pPr>
      <w:r w:rsidRPr="003F1342">
        <w:rPr>
          <w:rFonts w:cs="Calibri"/>
          <w:b/>
          <w:sz w:val="28"/>
          <w:szCs w:val="28"/>
        </w:rPr>
        <w:t>Rijeke jadranskog slijeva</w:t>
      </w:r>
    </w:p>
    <w:p w:rsidR="004E5161" w:rsidRPr="003F1342" w:rsidRDefault="004E5161" w:rsidP="004E516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>U jadranskom je slijevu samo nekoliko duljih rijeka: Mirna, Zrmanja, Krka, Cetina i Neretva.</w:t>
      </w:r>
    </w:p>
    <w:p w:rsidR="004E5161" w:rsidRPr="003F1342" w:rsidRDefault="004E5161" w:rsidP="004E516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>Rijeke jadranskoga slijeva imaju uglavnom sredozemni kišni ili kišnosnježni režim s izraženim utjecajem kiša u hladnijoj polovici godine pa su zimi najviši vodostaji.</w:t>
      </w:r>
    </w:p>
    <w:p w:rsidR="004E5161" w:rsidRPr="003F1342" w:rsidRDefault="004E5161" w:rsidP="004E516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 xml:space="preserve">Vrela </w:t>
      </w:r>
      <w:r w:rsidRPr="003F1342">
        <w:rPr>
          <w:rFonts w:cs="Calibri"/>
          <w:bCs/>
          <w:sz w:val="24"/>
          <w:szCs w:val="24"/>
        </w:rPr>
        <w:t xml:space="preserve">su jaki izvori vode na površini krša. Ako se vrela pojave </w:t>
      </w:r>
      <w:r w:rsidRPr="003F1342">
        <w:rPr>
          <w:rFonts w:cs="Calibri"/>
          <w:color w:val="000000"/>
          <w:sz w:val="24"/>
          <w:szCs w:val="24"/>
        </w:rPr>
        <w:t xml:space="preserve">ispod morske površine onda se takva pojava naziva </w:t>
      </w:r>
      <w:r w:rsidRPr="003F1342">
        <w:rPr>
          <w:rFonts w:cs="Calibri"/>
          <w:b/>
          <w:sz w:val="24"/>
          <w:szCs w:val="24"/>
        </w:rPr>
        <w:t xml:space="preserve">vrulja. </w:t>
      </w:r>
    </w:p>
    <w:p w:rsidR="004E5161" w:rsidRPr="003F1342" w:rsidRDefault="004E5161" w:rsidP="004E516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3F1342">
        <w:rPr>
          <w:rFonts w:cs="Calibri"/>
          <w:color w:val="000000"/>
          <w:sz w:val="24"/>
          <w:szCs w:val="24"/>
        </w:rPr>
        <w:t xml:space="preserve">Najpoznatije </w:t>
      </w:r>
      <w:r w:rsidRPr="003F1342">
        <w:rPr>
          <w:rFonts w:cs="Calibri"/>
          <w:b/>
          <w:sz w:val="24"/>
          <w:szCs w:val="24"/>
        </w:rPr>
        <w:t>ponornice jadranskoga slijeva</w:t>
      </w:r>
      <w:r w:rsidRPr="003F1342">
        <w:rPr>
          <w:rFonts w:cs="Calibri"/>
          <w:color w:val="000000"/>
          <w:sz w:val="24"/>
          <w:szCs w:val="24"/>
        </w:rPr>
        <w:t xml:space="preserve"> su </w:t>
      </w:r>
      <w:r w:rsidRPr="003F1342">
        <w:rPr>
          <w:rFonts w:cs="Calibri"/>
          <w:b/>
          <w:bCs/>
          <w:color w:val="000000"/>
          <w:sz w:val="24"/>
          <w:szCs w:val="24"/>
        </w:rPr>
        <w:t>Pazinčica u Istri, a u Gorskoj</w:t>
      </w:r>
      <w:r w:rsidRPr="003F1342">
        <w:rPr>
          <w:rFonts w:cs="Calibri"/>
          <w:color w:val="000000"/>
          <w:sz w:val="24"/>
          <w:szCs w:val="24"/>
        </w:rPr>
        <w:t xml:space="preserve"> </w:t>
      </w:r>
      <w:r w:rsidRPr="003F1342">
        <w:rPr>
          <w:rFonts w:cs="Calibri"/>
          <w:b/>
          <w:bCs/>
          <w:color w:val="000000"/>
          <w:sz w:val="24"/>
          <w:szCs w:val="24"/>
        </w:rPr>
        <w:t>Hrvatskoj Lika (najdulja hrvatska ponornica), Gacka, Krbava i Ričica.</w:t>
      </w:r>
    </w:p>
    <w:p w:rsidR="004E5161" w:rsidRPr="003F1342" w:rsidRDefault="004E5161" w:rsidP="004E516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3F1342">
        <w:rPr>
          <w:rFonts w:cs="Calibri"/>
          <w:b/>
          <w:bCs/>
          <w:color w:val="000000"/>
          <w:sz w:val="24"/>
          <w:szCs w:val="24"/>
        </w:rPr>
        <w:t xml:space="preserve">Rijeka Neretva ima deltasto ušće. </w:t>
      </w:r>
      <w:r w:rsidRPr="003F1342">
        <w:rPr>
          <w:rFonts w:cs="Calibri"/>
          <w:bCs/>
          <w:color w:val="000000"/>
          <w:sz w:val="24"/>
          <w:szCs w:val="24"/>
        </w:rPr>
        <w:t>Na njezinom toku nalazi se</w:t>
      </w:r>
      <w:r w:rsidRPr="003F1342">
        <w:rPr>
          <w:rFonts w:cs="Calibri"/>
          <w:b/>
          <w:bCs/>
          <w:color w:val="000000"/>
          <w:sz w:val="24"/>
          <w:szCs w:val="24"/>
        </w:rPr>
        <w:t xml:space="preserve"> luka </w:t>
      </w:r>
      <w:r w:rsidRPr="003F1342">
        <w:rPr>
          <w:rFonts w:cs="Calibri"/>
          <w:b/>
          <w:bCs/>
          <w:sz w:val="24"/>
          <w:szCs w:val="24"/>
        </w:rPr>
        <w:t xml:space="preserve">Metković kao naša jedina riječno-pomorska luka. </w:t>
      </w:r>
      <w:r w:rsidRPr="003F1342">
        <w:rPr>
          <w:rFonts w:cs="Calibri"/>
          <w:bCs/>
          <w:sz w:val="24"/>
          <w:szCs w:val="24"/>
        </w:rPr>
        <w:t>Rijeka ima poljodjelsko i turističko značenje</w:t>
      </w:r>
      <w:r w:rsidRPr="003F1342">
        <w:rPr>
          <w:rFonts w:cs="Calibri"/>
          <w:b/>
          <w:bCs/>
          <w:sz w:val="24"/>
          <w:szCs w:val="24"/>
        </w:rPr>
        <w:t>.</w:t>
      </w:r>
    </w:p>
    <w:p w:rsidR="004E5161" w:rsidRPr="003F1342" w:rsidRDefault="004E5161" w:rsidP="004E516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/>
          <w:sz w:val="24"/>
          <w:szCs w:val="24"/>
        </w:rPr>
        <w:t>Rijeka</w:t>
      </w:r>
      <w:r w:rsidRPr="003F1342">
        <w:rPr>
          <w:rFonts w:cs="Calibri"/>
          <w:sz w:val="24"/>
          <w:szCs w:val="24"/>
        </w:rPr>
        <w:t xml:space="preserve"> </w:t>
      </w:r>
      <w:r w:rsidRPr="003F1342">
        <w:rPr>
          <w:rFonts w:cs="Calibri"/>
          <w:b/>
          <w:bCs/>
          <w:sz w:val="24"/>
          <w:szCs w:val="24"/>
        </w:rPr>
        <w:t xml:space="preserve">Cetina </w:t>
      </w:r>
      <w:r w:rsidRPr="003F1342">
        <w:rPr>
          <w:rFonts w:cs="Calibri"/>
          <w:bCs/>
          <w:sz w:val="24"/>
          <w:szCs w:val="24"/>
        </w:rPr>
        <w:t>ima veliko hidroenergetsko i turističko značenje.</w:t>
      </w:r>
    </w:p>
    <w:p w:rsidR="004E5161" w:rsidRPr="003F1342" w:rsidRDefault="004E5161" w:rsidP="004E516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 xml:space="preserve">Rijeka Mirna </w:t>
      </w:r>
      <w:r w:rsidRPr="003F1342">
        <w:rPr>
          <w:rFonts w:cs="Calibri"/>
          <w:bCs/>
          <w:sz w:val="24"/>
          <w:szCs w:val="24"/>
        </w:rPr>
        <w:t>je najdulja i vodom najbogatija istarska rijeka.</w:t>
      </w:r>
    </w:p>
    <w:p w:rsidR="00B959F1" w:rsidRDefault="004E5161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SKLight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rlowSKSem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264"/>
    <w:multiLevelType w:val="hybridMultilevel"/>
    <w:tmpl w:val="58BA571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4229"/>
    <w:multiLevelType w:val="hybridMultilevel"/>
    <w:tmpl w:val="E17629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5161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161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61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2019-08-23T11:43:00Z</dcterms:created>
  <dcterms:modified xsi:type="dcterms:W3CDTF">2019-08-23T11:43:00Z</dcterms:modified>
</cp:coreProperties>
</file>